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Allegato</w:t>
      </w:r>
      <w:r>
        <w:rPr>
          <w:rFonts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2</w:t>
      </w:r>
    </w:p>
    <w:p>
      <w:pPr>
        <w:pStyle w:val="Normal"/>
        <w:spacing w:before="232" w:after="0"/>
        <w:ind w:hanging="0" w:start="3" w:end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hanging="0" w:start="4" w:end="0"/>
        <w:jc w:val="center"/>
        <w:rPr>
          <w:rFonts w:eastAsia="Times New Roman"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Heading1"/>
        <w:spacing w:before="0" w:after="0"/>
        <w:ind w:hanging="0" w:start="2" w:end="0"/>
        <w:jc w:val="center"/>
        <w:rPr>
          <w:rFonts w:ascii="Microsoft Sans Serif" w:hAnsi="Microsoft Sans Serif" w:cs="Microsoft Sans Serif"/>
        </w:rPr>
      </w:pPr>
      <w:r>
        <w:rPr>
          <w:rFonts w:cs="Microsoft Sans Serif" w:ascii="Microsoft Sans Serif" w:hAnsi="Microsoft Sans Serif"/>
        </w:rPr>
      </w:r>
    </w:p>
    <w:p>
      <w:pPr>
        <w:pStyle w:val="Heading1"/>
        <w:spacing w:before="0" w:after="0"/>
        <w:ind w:hanging="0" w:start="2" w:end="0"/>
        <w:jc w:val="center"/>
        <w:rPr>
          <w:rFonts w:ascii="Arial" w:hAnsi="Arial"/>
          <w:sz w:val="28"/>
          <w:szCs w:val="28"/>
        </w:rPr>
      </w:pPr>
      <w:r>
        <w:rPr>
          <w:rFonts w:cs="Microsoft Sans Serif"/>
          <w:sz w:val="28"/>
          <w:szCs w:val="28"/>
        </w:rPr>
        <w:t>RELAZIONE</w:t>
      </w:r>
      <w:r>
        <w:rPr>
          <w:rFonts w:cs="Microsoft Sans Serif"/>
          <w:spacing w:val="-6"/>
          <w:sz w:val="28"/>
          <w:szCs w:val="28"/>
        </w:rPr>
        <w:t xml:space="preserve"> </w:t>
      </w:r>
      <w:r>
        <w:rPr>
          <w:rFonts w:cs="Microsoft Sans Serif"/>
          <w:sz w:val="28"/>
          <w:szCs w:val="28"/>
        </w:rPr>
        <w:t>DESCRITTIVA</w:t>
      </w:r>
      <w:r>
        <w:rPr>
          <w:rFonts w:cs="Microsoft Sans Serif"/>
          <w:spacing w:val="-10"/>
          <w:sz w:val="28"/>
          <w:szCs w:val="28"/>
        </w:rPr>
        <w:t xml:space="preserve"> </w:t>
      </w:r>
      <w:r>
        <w:rPr>
          <w:rFonts w:cs="Microsoft Sans Serif"/>
          <w:sz w:val="28"/>
          <w:szCs w:val="28"/>
        </w:rPr>
        <w:t>DELL’ATTIVITÀ</w:t>
      </w:r>
    </w:p>
    <w:p>
      <w:pPr>
        <w:pStyle w:val="BodyTex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</w:r>
    </w:p>
    <w:p>
      <w:pPr>
        <w:pStyle w:val="BodyText"/>
        <w:spacing w:before="1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b/>
          <w:w w:val="110"/>
          <w:sz w:val="20"/>
          <w:szCs w:val="20"/>
        </w:rPr>
        <w:t xml:space="preserve">TITOLO      </w:t>
      </w:r>
      <w:r>
        <w:rPr>
          <w:rFonts w:ascii="Arial" w:hAnsi="Arial"/>
          <w:b/>
          <w:spacing w:val="8"/>
          <w:w w:val="110"/>
          <w:sz w:val="20"/>
          <w:szCs w:val="20"/>
        </w:rPr>
        <w:t xml:space="preserve"> </w:t>
      </w:r>
      <w:r>
        <w:rPr>
          <w:rFonts w:ascii="Arial" w:hAnsi="Arial"/>
          <w:b/>
          <w:w w:val="110"/>
          <w:sz w:val="20"/>
          <w:szCs w:val="20"/>
        </w:rPr>
        <w:t>DELL’INIZIATIVA</w:t>
      </w:r>
      <w:r>
        <w:rPr>
          <w:rFonts w:ascii="Arial" w:hAnsi="Arial"/>
          <w:w w:val="110"/>
          <w:sz w:val="20"/>
          <w:szCs w:val="20"/>
        </w:rPr>
        <w:t>:     ………...……......................................................</w:t>
      </w:r>
    </w:p>
    <w:p>
      <w:pPr>
        <w:pStyle w:val="BodyText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2407" w:leader="none"/>
        </w:tabs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Edizione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  <w:u w:val="none"/>
        </w:rPr>
        <w:t>;</w:t>
      </w:r>
    </w:p>
    <w:p>
      <w:pPr>
        <w:pStyle w:val="BodyText"/>
        <w:tabs>
          <w:tab w:val="clear" w:pos="720"/>
          <w:tab w:val="left" w:pos="2407" w:leader="none"/>
        </w:tabs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start="36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Luogo, tempi e fasi attuative di realizzazione</w:t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exact" w:line="360"/>
        <w:ind w:hanging="0" w:start="0" w:end="2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407" w:leader="none"/>
        </w:tabs>
        <w:spacing w:lineRule="exact" w:line="360"/>
        <w:ind w:hanging="0" w:start="0" w:end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 w:before="8" w:after="0"/>
        <w:ind w:hanging="360" w:start="360" w:end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Caratteristiche dell’evento</w:t>
      </w:r>
    </w:p>
    <w:tbl>
      <w:tblPr>
        <w:tblW w:w="97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15"/>
        <w:gridCol w:w="3165"/>
        <w:gridCol w:w="2710"/>
      </w:tblGrid>
      <w:tr>
        <w:trPr/>
        <w:tc>
          <w:tcPr>
            <w:tcW w:w="3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a. rilevanza evento:</w:t>
            </w:r>
          </w:p>
        </w:tc>
        <w:tc>
          <w:tcPr>
            <w:tcW w:w="3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internazionale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nazionale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regionale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provinciale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comunale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b. storicità dell’evento</w:t>
            </w:r>
          </w:p>
        </w:tc>
        <w:tc>
          <w:tcPr>
            <w:tcW w:w="3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dalla XI edizione in poi 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dalla VI alla X edizione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dalla II alla V edizione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prima edizione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c. coinvolgimento del mondo della scuola</w:t>
            </w:r>
          </w:p>
        </w:tc>
        <w:tc>
          <w:tcPr>
            <w:tcW w:w="3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alto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medio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basso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nessuno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d. gratuità delle iniziative in programma</w:t>
            </w:r>
          </w:p>
        </w:tc>
        <w:tc>
          <w:tcPr>
            <w:tcW w:w="31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tutte iniziative gratuite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fino al 20% di iniziative gratuite sul totale in programma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tutte iniziative a pagamento</w:t>
            </w:r>
          </w:p>
        </w:tc>
        <w:tc>
          <w:tcPr>
            <w:tcW w:w="2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</w:tbl>
    <w:p>
      <w:pPr>
        <w:pStyle w:val="Normal"/>
        <w:spacing w:before="8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 w:before="8" w:after="0"/>
        <w:ind w:hanging="360" w:start="360" w:end="28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Modalità di finanziamento dell'evento</w:t>
      </w:r>
    </w:p>
    <w:tbl>
      <w:tblPr>
        <w:tblW w:w="975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12"/>
        <w:gridCol w:w="3120"/>
        <w:gridCol w:w="2726"/>
      </w:tblGrid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a.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livello di autonomia finanziaria ed entità del contributo richiesto rispetto alla spesa complessiva preventivata del progetto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fino al 20% delle spese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tra il 21% e il 40% delle spese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tra il 41% e 60% delle spese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tra il 61% e il 70% delle spese</w:t>
            </w:r>
          </w:p>
        </w:tc>
        <w:tc>
          <w:tcPr>
            <w:tcW w:w="2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b. costo dell'evento (valori a preventivo)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oltre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>€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 50.000,00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da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€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25.000,01 a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 xml:space="preserve">€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50.000,00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da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€ </w:t>
            </w:r>
            <w:r>
              <w:rPr>
                <w:rFonts w:cs="Arial" w:ascii="Arial" w:hAnsi="Arial"/>
                <w:sz w:val="20"/>
                <w:szCs w:val="20"/>
              </w:rPr>
              <w:t xml:space="preserve">10.000,01 a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€ </w:t>
            </w:r>
            <w:r>
              <w:rPr>
                <w:rFonts w:cs="Arial" w:ascii="Arial" w:hAnsi="Arial"/>
                <w:sz w:val="20"/>
                <w:szCs w:val="20"/>
              </w:rPr>
              <w:t xml:space="preserve">25.000,00 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da € 5.000,01 a € 10.000,00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fino a € 5.000,00</w:t>
            </w:r>
          </w:p>
        </w:tc>
        <w:tc>
          <w:tcPr>
            <w:tcW w:w="2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start="360" w:end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Contenuti dell'evento</w:t>
      </w:r>
    </w:p>
    <w:tbl>
      <w:tblPr>
        <w:tblW w:w="9744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15"/>
        <w:gridCol w:w="3120"/>
        <w:gridCol w:w="2709"/>
      </w:tblGrid>
      <w:tr>
        <w:trPr/>
        <w:tc>
          <w:tcPr>
            <w:tcW w:w="3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a.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carattere di originalità e di innovazione dell’evento, per la capacità di utilizzare linguaggi artistici diversi, anche mediante contaminazione dei generi (interdisciplinare e multimediale)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ottimo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buono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discreto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sufficiente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insufficiente</w:t>
            </w:r>
          </w:p>
        </w:tc>
        <w:tc>
          <w:tcPr>
            <w:tcW w:w="2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36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36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9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b.  capacità di traino per il mondo giovanile locale</w:t>
            </w:r>
          </w:p>
        </w:tc>
        <w:tc>
          <w:tcPr>
            <w:tcW w:w="31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ottimo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buono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discreto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sufficiente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insufficiente</w:t>
            </w:r>
          </w:p>
        </w:tc>
        <w:tc>
          <w:tcPr>
            <w:tcW w:w="2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  <w:tr>
        <w:trPr>
          <w:trHeight w:val="1195" w:hRule="atLeast"/>
        </w:trPr>
        <w:tc>
          <w:tcPr>
            <w:tcW w:w="3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c. </w:t>
            </w:r>
            <w:r>
              <w:rPr>
                <w:rFonts w:eastAsia="Times New Roman" w:cs="Arial" w:ascii="Arial" w:hAnsi="Arial"/>
                <w:color w:val="auto"/>
                <w:sz w:val="20"/>
                <w:szCs w:val="20"/>
                <w:lang w:val="it-IT" w:eastAsia="zh-CN" w:bidi="ar-SA"/>
              </w:rPr>
              <w:t>numero di iniziative incluse nel programma (aperte al pubblico)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auto"/>
                <w:sz w:val="20"/>
                <w:szCs w:val="20"/>
                <w:lang w:val="it-IT" w:eastAsia="zh-CN" w:bidi="ar-SA"/>
              </w:rPr>
              <w:t>oltre 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3 a 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1 a 3</w:t>
            </w:r>
          </w:p>
        </w:tc>
        <w:tc>
          <w:tcPr>
            <w:tcW w:w="2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36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36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95" w:hRule="atLeast"/>
        </w:trPr>
        <w:tc>
          <w:tcPr>
            <w:tcW w:w="39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d. stima dei partecipanti</w:t>
            </w:r>
          </w:p>
        </w:tc>
        <w:tc>
          <w:tcPr>
            <w:tcW w:w="312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oltre 1.000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 501 a 1.000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da 101 a 500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51 a 10</w:t>
            </w: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da 1 a 50</w:t>
            </w:r>
          </w:p>
        </w:tc>
        <w:tc>
          <w:tcPr>
            <w:tcW w:w="2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spacing w:lineRule="exact" w:line="360"/>
        <w:ind w:hanging="360" w:start="360" w:end="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Promozione dell’evento</w:t>
      </w:r>
    </w:p>
    <w:tbl>
      <w:tblPr>
        <w:tblW w:w="973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5"/>
        <w:gridCol w:w="3117"/>
        <w:gridCol w:w="2761"/>
      </w:tblGrid>
      <w:tr>
        <w:trPr>
          <w:tblHeader w:val="true"/>
        </w:trPr>
        <w:tc>
          <w:tcPr>
            <w:tcW w:w="38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a. piano della comunicazione</w:t>
            </w:r>
          </w:p>
        </w:tc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internazionale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cs="Arial" w:ascii="Arial" w:hAnsi="Arial"/>
                <w:sz w:val="20"/>
                <w:szCs w:val="20"/>
              </w:rPr>
              <w:t>nazionale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regionale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locale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exact" w:line="360"/>
              <w:ind w:hanging="0" w:start="0" w:end="28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□ </w:t>
            </w:r>
            <w:r>
              <w:rPr>
                <w:rFonts w:eastAsia="Arial" w:cs="Arial" w:ascii="Arial" w:hAnsi="Arial"/>
                <w:sz w:val="20"/>
                <w:szCs w:val="20"/>
              </w:rPr>
              <w:t>nessuna</w:t>
            </w:r>
          </w:p>
        </w:tc>
        <w:tc>
          <w:tcPr>
            <w:tcW w:w="2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motivare:</w:t>
            </w:r>
          </w:p>
          <w:p>
            <w:pPr>
              <w:pStyle w:val="Normal"/>
              <w:widowControl w:val="false"/>
              <w:spacing w:lineRule="exact" w:line="360"/>
              <w:ind w:hanging="0" w:start="0" w:end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9690" w:type="dxa"/>
        <w:jc w:val="start"/>
        <w:tblInd w:w="63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firstRow="1" w:noVBand="0" w:lastRow="1" w:firstColumn="1" w:lastColumn="1" w:noHBand="0" w:val="01e0"/>
      </w:tblPr>
      <w:tblGrid>
        <w:gridCol w:w="3794"/>
        <w:gridCol w:w="5896"/>
      </w:tblGrid>
      <w:tr>
        <w:trPr>
          <w:trHeight w:val="801" w:hRule="atLeast"/>
        </w:trPr>
        <w:tc>
          <w:tcPr>
            <w:tcW w:w="37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hanging="0" w:start="55"/>
              <w:rPr>
                <w:rFonts w:ascii="Arial" w:hAnsi="Arial" w:eastAsia="Times New Roman"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Altro</w:t>
            </w:r>
          </w:p>
        </w:tc>
        <w:tc>
          <w:tcPr>
            <w:tcW w:w="58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50" w:after="0"/>
              <w:ind w:hanging="0" w:start="55"/>
              <w:rPr>
                <w:rFonts w:ascii="Arial" w:hAnsi="Arial" w:eastAsia="Times New Roman"/>
                <w:i/>
                <w:sz w:val="20"/>
                <w:szCs w:val="20"/>
              </w:rPr>
            </w:pPr>
            <w:r>
              <w:rPr>
                <w:rFonts w:eastAsia="Times New Roman" w:ascii="Arial" w:hAnsi="Arial"/>
                <w:i/>
                <w:sz w:val="20"/>
                <w:szCs w:val="20"/>
              </w:rPr>
              <w:t>Integrare</w:t>
            </w:r>
            <w:r>
              <w:rPr>
                <w:rFonts w:eastAsia="Times New Roman"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con</w:t>
            </w:r>
            <w:r>
              <w:rPr>
                <w:rFonts w:eastAsia="Times New Roman"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ogni</w:t>
            </w:r>
            <w:r>
              <w:rPr>
                <w:rFonts w:eastAsia="Times New Roman"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altro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elemento</w:t>
            </w:r>
            <w:r>
              <w:rPr>
                <w:rFonts w:eastAsia="Times New Roman"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che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si</w:t>
            </w:r>
            <w:r>
              <w:rPr>
                <w:rFonts w:eastAsia="Times New Roman" w:ascii="Arial" w:hAnsi="Arial"/>
                <w:i/>
                <w:spacing w:val="-53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ritiene</w:t>
            </w:r>
            <w:r>
              <w:rPr>
                <w:rFonts w:eastAsia="Times New Roman"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utile</w:t>
            </w:r>
            <w:r>
              <w:rPr>
                <w:rFonts w:eastAsia="Times New Roman" w:ascii="Arial" w:hAnsi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i/>
                <w:sz w:val="20"/>
                <w:szCs w:val="20"/>
              </w:rPr>
              <w:t>inserire</w:t>
            </w:r>
          </w:p>
        </w:tc>
      </w:tr>
    </w:tbl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end="1475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20"/>
          <w:tab w:val="left" w:pos="5198" w:leader="none"/>
        </w:tabs>
        <w:spacing w:before="70" w:after="0"/>
        <w:ind w:hanging="0" w:end="1475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                                                                           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BodyText"/>
        <w:tabs>
          <w:tab w:val="clear" w:pos="720"/>
          <w:tab w:val="left" w:pos="2001" w:leader="none"/>
        </w:tabs>
        <w:spacing w:before="126" w:after="0"/>
        <w:ind w:hanging="0" w:end="1458"/>
        <w:jc w:val="end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spacing w:lineRule="exact" w:line="20"/>
        <w:ind w:hanging="0" w:start="1006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03325" cy="9525"/>
                <wp:effectExtent l="6985" t="5715" r="12065" b="698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480" cy="9360"/>
                          <a:chOff x="0" y="0"/>
                          <a:chExt cx="1203480" cy="93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203480" cy="9360"/>
                          </a:xfrm>
                          <a:custGeom>
                            <a:avLst/>
                            <a:gdLst>
                              <a:gd name="textAreaLeft" fmla="*/ 0 w 682200"/>
                              <a:gd name="textAreaRight" fmla="*/ 682560 w 682200"/>
                              <a:gd name="textAreaTop" fmla="*/ 0 h 5400"/>
                              <a:gd name="textAreaBottom" fmla="*/ 576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8pt;width:94.75pt;height:0.75pt" coordorigin="0,-36" coordsize="1895,15"/>
            </w:pict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end="246"/>
      <w:jc w:val="end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end="294"/>
      <w:jc w:val="end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star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user">
    <w:name w:val="Collegamento Internet (user)"/>
    <w:basedOn w:val="DefaultParagraphFont"/>
    <w:uiPriority w:val="99"/>
    <w:qFormat/>
    <w:rsid w:val="004b1d1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user">
    <w:name w:val="Richiamo alla nota a piè di pagina (user)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WW8Num6z0">
    <w:name w:val="WW8Num6z0"/>
    <w:qFormat/>
    <w:rPr>
      <w:rFonts w:ascii="Wingdings" w:hAnsi="Wingdings" w:cs="Arial"/>
      <w:b w:val="false"/>
      <w:bCs/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star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start="284" w:end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user">
    <w:name w:val="Contenuto cornice (user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LibreOffice/25.8.6.2$Windows_X86_64 LibreOffice_project/b4b39682cd9868fa725bc664aff94278d315bd04</Application>
  <AppVersion>15.0000</AppVersion>
  <Pages>2</Pages>
  <Words>346</Words>
  <Characters>1749</Characters>
  <CharactersWithSpaces>2095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2023-06-08T12:16:00Z</dcterms:created>
  <dc:creator>M06440</dc:creator>
  <dc:description/>
  <dc:language>it-IT</dc:language>
  <cp:lastModifiedBy/>
  <cp:lastPrinted>2024-06-11T09:58:43Z</cp:lastPrinted>
  <dcterms:modified xsi:type="dcterms:W3CDTF">2024-06-11T10:08:14Z</dcterms:modified>
  <cp:revision>12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