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7" w:rsidRPr="00B37A8C" w:rsidRDefault="00F16917" w:rsidP="00CF0AB6">
      <w:pPr>
        <w:jc w:val="both"/>
        <w:rPr>
          <w:lang w:val="it-IT"/>
        </w:rPr>
      </w:pPr>
      <w:r w:rsidRPr="00B37A8C">
        <w:rPr>
          <w:color w:val="005A7C"/>
          <w:sz w:val="28"/>
          <w:lang w:val="it-IT"/>
        </w:rPr>
        <w:t>Laura Catrani</w:t>
      </w:r>
      <w:r w:rsidRPr="00B37A8C">
        <w:rPr>
          <w:sz w:val="28"/>
          <w:lang w:val="it-IT"/>
        </w:rPr>
        <w:t xml:space="preserve"> </w:t>
      </w:r>
      <w:r w:rsidRPr="00B37A8C">
        <w:rPr>
          <w:color w:val="343434"/>
          <w:sz w:val="28"/>
          <w:lang w:val="it-IT"/>
        </w:rPr>
        <w:t>soprano</w:t>
      </w:r>
    </w:p>
    <w:p w:rsidR="00F16917" w:rsidRPr="00B37A8C" w:rsidRDefault="00F16917" w:rsidP="00CF0AB6">
      <w:pPr>
        <w:jc w:val="both"/>
        <w:rPr>
          <w:sz w:val="22"/>
          <w:lang w:val="it-IT"/>
        </w:rPr>
      </w:pPr>
    </w:p>
    <w:p w:rsidR="00F16917" w:rsidRPr="00B37A8C" w:rsidRDefault="00F16917" w:rsidP="00CF0AB6">
      <w:pPr>
        <w:jc w:val="both"/>
        <w:rPr>
          <w:sz w:val="22"/>
          <w:lang w:val="it-IT"/>
        </w:rPr>
      </w:pPr>
    </w:p>
    <w:p w:rsidR="00F16917" w:rsidRPr="00B37A8C" w:rsidRDefault="00F16917" w:rsidP="00CF0AB6">
      <w:pPr>
        <w:jc w:val="both"/>
        <w:rPr>
          <w:rFonts w:ascii="Times" w:hAnsi="Times"/>
          <w:lang w:val="it-IT"/>
        </w:rPr>
      </w:pPr>
      <w:r w:rsidRPr="00B37A8C">
        <w:rPr>
          <w:rFonts w:ascii="Times" w:hAnsi="Times"/>
          <w:lang w:val="it-IT"/>
        </w:rPr>
        <w:t>Considerata dalla critica interessante e coraggiosa voce di riferimento per il repertorio del novecento e contemporaneo, duttile e musicale nella doppia veste di cantante e attrice, Laura Catrani ha intrapreso in giovane età gli studi musicali, diplomandosi a pieni voti in Canto e in Musica Vocale da Camera presso il Conservatorio Giuseppe Verdi di Milano, e quelli di recitazione presso la Scuola Civica d’Arte Drammatica Paolo Grassi di Milano.E’ stata interprete di numerose esecuzioni di compositori moderni e contemporanei e di opere in prime mondiali tra le quali “Il dissoluto assolto” di Azio Corghi (Teatro La Scala di Milano), “Leggenda” e “Il suono giallo” di Alessandro Solbiati (Teatro Regio di Torino e Teatro Comunale di Bologna), “La metamorfosi” di Silvia Colasanti (Maggio Musicale Fiorentino), e “Il gridario” e “Forést” di Matteo Franceschini (Biennale di Venezia e Teatro Comunale di Bolzano).</w:t>
      </w:r>
    </w:p>
    <w:p w:rsidR="00F16917" w:rsidRPr="00B37A8C" w:rsidRDefault="00F16917" w:rsidP="00CF0AB6">
      <w:pPr>
        <w:jc w:val="both"/>
        <w:rPr>
          <w:rFonts w:ascii="Times" w:hAnsi="Times"/>
          <w:lang w:val="it-IT"/>
        </w:rPr>
      </w:pPr>
      <w:r w:rsidRPr="00B37A8C">
        <w:rPr>
          <w:rFonts w:ascii="Times" w:hAnsi="Times"/>
          <w:lang w:val="it-IT"/>
        </w:rPr>
        <w:t>Affianca al repertorio del Novecento anche quello operistico tradizionale, distinguendosi nei ruoli mozartiani e settecenteschi.</w:t>
      </w:r>
    </w:p>
    <w:p w:rsidR="00F16917" w:rsidRPr="00B37A8C" w:rsidRDefault="00F16917" w:rsidP="00324843">
      <w:pPr>
        <w:jc w:val="both"/>
        <w:rPr>
          <w:szCs w:val="24"/>
          <w:lang w:val="it-IT"/>
        </w:rPr>
      </w:pPr>
      <w:r w:rsidRPr="00B37A8C">
        <w:rPr>
          <w:rFonts w:ascii="Times" w:hAnsi="Times"/>
          <w:lang w:val="it-IT"/>
        </w:rPr>
        <w:t xml:space="preserve">Ha cantato nei principali teatri italiani ed europei e rassegne di musica contemporanea, </w:t>
      </w:r>
      <w:r w:rsidRPr="00B37A8C">
        <w:rPr>
          <w:rFonts w:ascii="Times" w:hAnsi="Times" w:cs="Times"/>
          <w:szCs w:val="24"/>
          <w:lang w:val="it-IT"/>
        </w:rPr>
        <w:t xml:space="preserve">diretta da Stefan Anton Reck, Gianandrea Noseda, Fabio Biondi, Alan Curtis, Christian Arming, Daniele Rustioni, Marco Angius e Jonathan Webb, per citarne solo alcuni. </w:t>
      </w:r>
      <w:bookmarkStart w:id="0" w:name="_GoBack"/>
      <w:bookmarkEnd w:id="0"/>
    </w:p>
    <w:p w:rsidR="00F16917" w:rsidRPr="00B37A8C" w:rsidRDefault="00F16917" w:rsidP="00CF0AB6">
      <w:pPr>
        <w:jc w:val="both"/>
        <w:rPr>
          <w:rFonts w:ascii="Times" w:hAnsi="Times"/>
          <w:lang w:val="it-IT"/>
        </w:rPr>
      </w:pPr>
    </w:p>
    <w:p w:rsidR="00F16917" w:rsidRPr="00B37A8C" w:rsidRDefault="00F16917" w:rsidP="00CF0AB6">
      <w:pPr>
        <w:jc w:val="both"/>
        <w:rPr>
          <w:rFonts w:ascii="Times" w:hAnsi="Times"/>
          <w:szCs w:val="24"/>
          <w:lang w:val="it-IT"/>
        </w:rPr>
      </w:pPr>
      <w:r w:rsidRPr="00B37A8C">
        <w:rPr>
          <w:rFonts w:ascii="Times" w:hAnsi="Times"/>
          <w:szCs w:val="24"/>
          <w:lang w:val="it-IT"/>
        </w:rPr>
        <w:t>Ha inciso per le etichette Naxos e Stradivarius musiche di Mercadante, Solbiati, Bulfon, Ghisi, Castiglioni e Gutman.</w:t>
      </w:r>
    </w:p>
    <w:p w:rsidR="00F16917" w:rsidRPr="00B37A8C" w:rsidRDefault="00F16917" w:rsidP="00CF0AB6">
      <w:pPr>
        <w:jc w:val="both"/>
        <w:rPr>
          <w:rFonts w:ascii="Times" w:hAnsi="Times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p w:rsidR="00F16917" w:rsidRPr="00B37A8C" w:rsidRDefault="00F16917" w:rsidP="00CF0AB6">
      <w:pPr>
        <w:jc w:val="both"/>
        <w:rPr>
          <w:color w:val="343434"/>
          <w:sz w:val="22"/>
          <w:lang w:val="it-IT"/>
        </w:rPr>
      </w:pPr>
    </w:p>
    <w:sectPr w:rsidR="00F16917" w:rsidRPr="00B37A8C" w:rsidSect="00FE01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AB6"/>
    <w:rsid w:val="0004227F"/>
    <w:rsid w:val="00324843"/>
    <w:rsid w:val="005E31F8"/>
    <w:rsid w:val="007D34B7"/>
    <w:rsid w:val="00895D04"/>
    <w:rsid w:val="00B37A8C"/>
    <w:rsid w:val="00CF0AB6"/>
    <w:rsid w:val="00F16917"/>
    <w:rsid w:val="00F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B6"/>
    <w:rPr>
      <w:rFonts w:ascii="Verdana" w:hAnsi="Verdana"/>
      <w:sz w:val="24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218</Words>
  <Characters>1245</Characters>
  <Application>Microsoft Office Outlook</Application>
  <DocSecurity>0</DocSecurity>
  <Lines>0</Lines>
  <Paragraphs>0</Paragraphs>
  <ScaleCrop>false</ScaleCrop>
  <Company>Rimini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Catrani</dc:creator>
  <cp:keywords/>
  <dc:description/>
  <cp:lastModifiedBy>M02194</cp:lastModifiedBy>
  <cp:revision>4</cp:revision>
  <dcterms:created xsi:type="dcterms:W3CDTF">2016-12-05T13:12:00Z</dcterms:created>
  <dcterms:modified xsi:type="dcterms:W3CDTF">2017-09-18T10:05:00Z</dcterms:modified>
</cp:coreProperties>
</file>